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A9517" w14:textId="78F8253D" w:rsidR="00E7725A" w:rsidRPr="004200A1" w:rsidRDefault="004200A1" w:rsidP="004200A1">
      <w:pPr>
        <w:pStyle w:val="AbstractTitle"/>
        <w:jc w:val="center"/>
        <w:rPr>
          <w:sz w:val="24"/>
          <w:szCs w:val="24"/>
        </w:rPr>
      </w:pPr>
      <w:r>
        <w:rPr>
          <w:sz w:val="24"/>
          <w:szCs w:val="24"/>
        </w:rPr>
        <w:fldChar w:fldCharType="begin">
          <w:ffData>
            <w:name w:val="Title"/>
            <w:enabled/>
            <w:calcOnExit w:val="0"/>
            <w:textInput>
              <w:default w:val="This is the title of an example abstract using Microsoft Word 12-point bold type"/>
              <w:format w:val="FIRST CAPITAL"/>
            </w:textInput>
          </w:ffData>
        </w:fldChar>
      </w:r>
      <w:bookmarkStart w:id="0" w:name="Title"/>
      <w:r>
        <w:rPr>
          <w:sz w:val="24"/>
          <w:szCs w:val="24"/>
        </w:rPr>
        <w:instrText xml:space="preserve"> FORMTEXT </w:instrText>
      </w:r>
      <w:r>
        <w:rPr>
          <w:sz w:val="24"/>
          <w:szCs w:val="24"/>
        </w:rPr>
      </w:r>
      <w:r>
        <w:rPr>
          <w:sz w:val="24"/>
          <w:szCs w:val="24"/>
        </w:rPr>
        <w:fldChar w:fldCharType="separate"/>
      </w:r>
      <w:r>
        <w:rPr>
          <w:noProof/>
          <w:sz w:val="24"/>
          <w:szCs w:val="24"/>
        </w:rPr>
        <w:t>This is the title of an example abstract using Microsoft Word 12-point bold type</w:t>
      </w:r>
      <w:r>
        <w:rPr>
          <w:sz w:val="24"/>
          <w:szCs w:val="24"/>
        </w:rPr>
        <w:fldChar w:fldCharType="end"/>
      </w:r>
      <w:bookmarkEnd w:id="0"/>
    </w:p>
    <w:p w14:paraId="7A26554A" w14:textId="6EE9FF5F" w:rsidR="00E7725A" w:rsidRDefault="00F720DE" w:rsidP="004200A1">
      <w:pPr>
        <w:pStyle w:val="AbstractAuthors"/>
        <w:jc w:val="center"/>
      </w:pPr>
      <w:r>
        <w:t>Names</w:t>
      </w:r>
    </w:p>
    <w:p w14:paraId="315C861D" w14:textId="62D720E0" w:rsidR="009D64CF" w:rsidRDefault="009D64CF" w:rsidP="004200A1">
      <w:pPr>
        <w:pStyle w:val="AbstractAuthors"/>
        <w:jc w:val="center"/>
      </w:pPr>
      <w:r>
        <w:t>Univers</w:t>
      </w:r>
      <w:r w:rsidR="004200A1">
        <w:t>ity/ Institute</w:t>
      </w:r>
    </w:p>
    <w:p w14:paraId="7D5A6A35" w14:textId="3121DCCA" w:rsidR="004200A1" w:rsidRDefault="004200A1" w:rsidP="004200A1">
      <w:pPr>
        <w:pStyle w:val="AbstractAuthors"/>
        <w:ind w:left="720"/>
      </w:pPr>
      <w:r>
        <w:t xml:space="preserve">                                                 Presenting author: abcd@abc.com</w:t>
      </w:r>
    </w:p>
    <w:p w14:paraId="2BA2F218" w14:textId="77777777" w:rsidR="00E7725A" w:rsidRDefault="00E7725A" w:rsidP="004200A1">
      <w:pPr>
        <w:pStyle w:val="AbstractNormalText"/>
        <w:jc w:val="center"/>
      </w:pPr>
    </w:p>
    <w:p w14:paraId="252E4016" w14:textId="77777777" w:rsidR="00E7725A" w:rsidRPr="00B62ECE" w:rsidRDefault="00E7725A">
      <w:pPr>
        <w:pStyle w:val="AbstractAuthors"/>
        <w:rPr>
          <w:sz w:val="18"/>
          <w:szCs w:val="18"/>
        </w:rPr>
        <w:sectPr w:rsidR="00E7725A" w:rsidRPr="00B62ECE">
          <w:headerReference w:type="default" r:id="rId8"/>
          <w:pgSz w:w="12240" w:h="15840" w:code="1"/>
          <w:pgMar w:top="2160" w:right="1440" w:bottom="2160" w:left="1440" w:header="720" w:footer="720" w:gutter="0"/>
          <w:cols w:space="720" w:equalWidth="0">
            <w:col w:w="9000"/>
          </w:cols>
          <w:titlePg/>
        </w:sectPr>
      </w:pPr>
    </w:p>
    <w:p w14:paraId="7A5D5CC3" w14:textId="48672B2B" w:rsidR="00E7725A" w:rsidRPr="004200A1" w:rsidRDefault="004200A1">
      <w:pPr>
        <w:pStyle w:val="AbstractSectionHeading"/>
        <w:rPr>
          <w:sz w:val="22"/>
          <w:szCs w:val="22"/>
        </w:rPr>
      </w:pPr>
      <w:r w:rsidRPr="004200A1">
        <w:rPr>
          <w:sz w:val="22"/>
          <w:szCs w:val="22"/>
        </w:rPr>
        <w:t xml:space="preserve">Abstract </w:t>
      </w:r>
      <w:r>
        <w:rPr>
          <w:sz w:val="22"/>
          <w:szCs w:val="22"/>
        </w:rPr>
        <w:t>(</w:t>
      </w:r>
      <w:r w:rsidRPr="004200A1">
        <w:rPr>
          <w:b w:val="0"/>
          <w:sz w:val="22"/>
          <w:szCs w:val="22"/>
        </w:rPr>
        <w:t>Maximum 450 words</w:t>
      </w:r>
      <w:r>
        <w:rPr>
          <w:sz w:val="22"/>
          <w:szCs w:val="22"/>
        </w:rPr>
        <w:t>)</w:t>
      </w:r>
    </w:p>
    <w:p w14:paraId="6ABC9DB2" w14:textId="77777777" w:rsidR="00E7725A" w:rsidRPr="00B62ECE" w:rsidRDefault="00E7725A">
      <w:pPr>
        <w:pStyle w:val="AbstractNormalText"/>
        <w:rPr>
          <w:sz w:val="20"/>
        </w:rPr>
      </w:pPr>
    </w:p>
    <w:p w14:paraId="60FAB56A" w14:textId="4F99F97F" w:rsidR="00E7725A" w:rsidRDefault="00583338">
      <w:pPr>
        <w:pStyle w:val="AbstractNormalText"/>
      </w:pPr>
      <w:r w:rsidRPr="004200A1">
        <w:rPr>
          <w:sz w:val="22"/>
          <w:szCs w:val="22"/>
        </w:rPr>
        <w:t>We present a comparative study of two inversion methods: classical inversion of the gravity field</w:t>
      </w:r>
      <w:r w:rsidR="0003056B" w:rsidRPr="004200A1">
        <w:rPr>
          <w:sz w:val="22"/>
          <w:szCs w:val="22"/>
        </w:rPr>
        <w:t xml:space="preserve"> and inversion of the the scaling function. We invert gravity for the source geometry and density simultaneously. Whereas inversion of scaling function has the advantage of not depending on density, therefore, only invert for the source geometry. However, we constrained the top of the sources simulating the</w:t>
      </w:r>
      <w:r w:rsidR="006E4163" w:rsidRPr="004200A1">
        <w:rPr>
          <w:sz w:val="22"/>
          <w:szCs w:val="22"/>
        </w:rPr>
        <w:t xml:space="preserve"> case where</w:t>
      </w:r>
      <w:r w:rsidR="0003056B" w:rsidRPr="004200A1">
        <w:rPr>
          <w:sz w:val="22"/>
          <w:szCs w:val="22"/>
        </w:rPr>
        <w:t xml:space="preserve"> information can be provided </w:t>
      </w:r>
      <w:r w:rsidR="006E4163" w:rsidRPr="004200A1">
        <w:rPr>
          <w:sz w:val="22"/>
          <w:szCs w:val="22"/>
        </w:rPr>
        <w:t xml:space="preserve">by </w:t>
      </w:r>
      <w:r w:rsidR="0003056B" w:rsidRPr="004200A1">
        <w:rPr>
          <w:sz w:val="22"/>
          <w:szCs w:val="22"/>
        </w:rPr>
        <w:t xml:space="preserve">other geophysical methods. Although, inhomogeneous density contrast </w:t>
      </w:r>
      <w:r w:rsidR="00C04BE9" w:rsidRPr="004200A1">
        <w:rPr>
          <w:sz w:val="22"/>
          <w:szCs w:val="22"/>
        </w:rPr>
        <w:t>is assumed for the tilted dyke. One hundred solutions</w:t>
      </w:r>
      <w:r w:rsidR="00F27EF9" w:rsidRPr="004200A1">
        <w:rPr>
          <w:sz w:val="22"/>
          <w:szCs w:val="22"/>
        </w:rPr>
        <w:t xml:space="preserve"> are</w:t>
      </w:r>
      <w:r w:rsidR="00C04BE9" w:rsidRPr="004200A1">
        <w:rPr>
          <w:sz w:val="22"/>
          <w:szCs w:val="22"/>
        </w:rPr>
        <w:t xml:space="preserve"> produced by either of the </w:t>
      </w:r>
      <w:r w:rsidR="00F27EF9" w:rsidRPr="004200A1">
        <w:rPr>
          <w:sz w:val="22"/>
          <w:szCs w:val="22"/>
        </w:rPr>
        <w:t xml:space="preserve">inversion. Further, a gravity profile over Godavari basin (India) is inverted for </w:t>
      </w:r>
      <w:r w:rsidR="002B72C8" w:rsidRPr="004200A1">
        <w:rPr>
          <w:sz w:val="22"/>
          <w:szCs w:val="22"/>
        </w:rPr>
        <w:t>estimating</w:t>
      </w:r>
      <w:r w:rsidR="00F27EF9" w:rsidRPr="004200A1">
        <w:rPr>
          <w:sz w:val="22"/>
          <w:szCs w:val="22"/>
        </w:rPr>
        <w:t xml:space="preserve"> one thousand solutions</w:t>
      </w:r>
      <w:r w:rsidR="002B72C8" w:rsidRPr="004200A1">
        <w:rPr>
          <w:sz w:val="22"/>
          <w:szCs w:val="22"/>
        </w:rPr>
        <w:t xml:space="preserve"> in order to see the statistical observation of the results produced by both inversion</w:t>
      </w:r>
      <w:r w:rsidR="00DF618B" w:rsidRPr="004200A1">
        <w:rPr>
          <w:sz w:val="22"/>
          <w:szCs w:val="22"/>
        </w:rPr>
        <w:t>s</w:t>
      </w:r>
      <w:r w:rsidR="002B72C8">
        <w:t>.</w:t>
      </w:r>
    </w:p>
    <w:p w14:paraId="0D0E981A" w14:textId="77777777" w:rsidR="00E7725A" w:rsidRDefault="00E7725A">
      <w:pPr>
        <w:pStyle w:val="AbstractNormalText"/>
      </w:pPr>
      <w:bookmarkStart w:id="1" w:name="_GoBack"/>
      <w:bookmarkEnd w:id="1"/>
    </w:p>
    <w:sectPr w:rsidR="00E7725A" w:rsidSect="004200A1">
      <w:type w:val="continuous"/>
      <w:pgSz w:w="12240" w:h="15840" w:code="1"/>
      <w:pgMar w:top="2160" w:right="1440" w:bottom="2160" w:left="144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9E61D" w14:textId="77777777" w:rsidR="004245EE" w:rsidRDefault="004245EE">
      <w:r>
        <w:separator/>
      </w:r>
    </w:p>
  </w:endnote>
  <w:endnote w:type="continuationSeparator" w:id="0">
    <w:p w14:paraId="4F44439C" w14:textId="77777777" w:rsidR="004245EE" w:rsidRDefault="00424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3C80F" w14:textId="77777777" w:rsidR="004245EE" w:rsidRDefault="004245EE">
      <w:r>
        <w:separator/>
      </w:r>
    </w:p>
  </w:footnote>
  <w:footnote w:type="continuationSeparator" w:id="0">
    <w:p w14:paraId="30A78902" w14:textId="77777777" w:rsidR="004245EE" w:rsidRDefault="00424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3DF08" w14:textId="77777777" w:rsidR="00E7725A" w:rsidRDefault="00E7725A">
    <w:pPr>
      <w:pStyle w:val="AbstractHeader"/>
      <w:jc w:val="center"/>
    </w:pPr>
    <w:r>
      <w:t>Double click here to type your header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62B03D49"/>
    <w:multiLevelType w:val="hybridMultilevel"/>
    <w:tmpl w:val="3DC628BA"/>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UwNzIwMzU1szQwNjJW0lEKTi0uzszPAykwrAUAULsPGywAAAA="/>
  </w:docVars>
  <w:rsids>
    <w:rsidRoot w:val="00E7725A"/>
    <w:rsid w:val="0001311F"/>
    <w:rsid w:val="000174E1"/>
    <w:rsid w:val="0003056B"/>
    <w:rsid w:val="000313D9"/>
    <w:rsid w:val="0003525B"/>
    <w:rsid w:val="00037378"/>
    <w:rsid w:val="00054B16"/>
    <w:rsid w:val="00057157"/>
    <w:rsid w:val="000A26B1"/>
    <w:rsid w:val="000B00B7"/>
    <w:rsid w:val="000B5DA6"/>
    <w:rsid w:val="000D633D"/>
    <w:rsid w:val="000F4916"/>
    <w:rsid w:val="0010696A"/>
    <w:rsid w:val="00112379"/>
    <w:rsid w:val="0011745C"/>
    <w:rsid w:val="00141B32"/>
    <w:rsid w:val="001455A4"/>
    <w:rsid w:val="0015117C"/>
    <w:rsid w:val="00161A5D"/>
    <w:rsid w:val="001B621B"/>
    <w:rsid w:val="001C32A2"/>
    <w:rsid w:val="001C5D73"/>
    <w:rsid w:val="001E1403"/>
    <w:rsid w:val="001E4D49"/>
    <w:rsid w:val="001F3212"/>
    <w:rsid w:val="002022E4"/>
    <w:rsid w:val="002050E2"/>
    <w:rsid w:val="00217124"/>
    <w:rsid w:val="00235B08"/>
    <w:rsid w:val="00242E2D"/>
    <w:rsid w:val="002450BD"/>
    <w:rsid w:val="002B72C8"/>
    <w:rsid w:val="002D3A66"/>
    <w:rsid w:val="002D6EB0"/>
    <w:rsid w:val="002E1541"/>
    <w:rsid w:val="003221EC"/>
    <w:rsid w:val="00341063"/>
    <w:rsid w:val="00352EC2"/>
    <w:rsid w:val="00377793"/>
    <w:rsid w:val="00380B7E"/>
    <w:rsid w:val="0038481B"/>
    <w:rsid w:val="00395AD9"/>
    <w:rsid w:val="003E3122"/>
    <w:rsid w:val="003E4D11"/>
    <w:rsid w:val="003E5FF7"/>
    <w:rsid w:val="004172EE"/>
    <w:rsid w:val="004200A1"/>
    <w:rsid w:val="004245EE"/>
    <w:rsid w:val="00433D5D"/>
    <w:rsid w:val="00441EA4"/>
    <w:rsid w:val="00444A1B"/>
    <w:rsid w:val="004510C3"/>
    <w:rsid w:val="004A0EE9"/>
    <w:rsid w:val="004C7072"/>
    <w:rsid w:val="004E4610"/>
    <w:rsid w:val="00510291"/>
    <w:rsid w:val="00511695"/>
    <w:rsid w:val="00520AFD"/>
    <w:rsid w:val="005431AF"/>
    <w:rsid w:val="005500E5"/>
    <w:rsid w:val="005813DE"/>
    <w:rsid w:val="00583338"/>
    <w:rsid w:val="005924E5"/>
    <w:rsid w:val="005953BC"/>
    <w:rsid w:val="005D5AF3"/>
    <w:rsid w:val="005F08B8"/>
    <w:rsid w:val="006144DB"/>
    <w:rsid w:val="006237FF"/>
    <w:rsid w:val="006652FD"/>
    <w:rsid w:val="0068025E"/>
    <w:rsid w:val="00684D20"/>
    <w:rsid w:val="006866F5"/>
    <w:rsid w:val="006A6E8C"/>
    <w:rsid w:val="006B1139"/>
    <w:rsid w:val="006D7FDE"/>
    <w:rsid w:val="006E4163"/>
    <w:rsid w:val="006E7D36"/>
    <w:rsid w:val="006F32FD"/>
    <w:rsid w:val="006F6F5C"/>
    <w:rsid w:val="00703F8C"/>
    <w:rsid w:val="00740AD2"/>
    <w:rsid w:val="00744364"/>
    <w:rsid w:val="00771B29"/>
    <w:rsid w:val="00797B7C"/>
    <w:rsid w:val="007A40B9"/>
    <w:rsid w:val="007A5A99"/>
    <w:rsid w:val="007C2E94"/>
    <w:rsid w:val="007D51C6"/>
    <w:rsid w:val="007E4AA0"/>
    <w:rsid w:val="00800AC5"/>
    <w:rsid w:val="00827A76"/>
    <w:rsid w:val="00856253"/>
    <w:rsid w:val="00864B7F"/>
    <w:rsid w:val="00865FA3"/>
    <w:rsid w:val="00885AF7"/>
    <w:rsid w:val="008D3509"/>
    <w:rsid w:val="008E53EE"/>
    <w:rsid w:val="008F50C6"/>
    <w:rsid w:val="00904CE4"/>
    <w:rsid w:val="009106F5"/>
    <w:rsid w:val="00914A2D"/>
    <w:rsid w:val="00915571"/>
    <w:rsid w:val="009273A6"/>
    <w:rsid w:val="00941609"/>
    <w:rsid w:val="009452BD"/>
    <w:rsid w:val="009700BE"/>
    <w:rsid w:val="00973BF0"/>
    <w:rsid w:val="0097682E"/>
    <w:rsid w:val="0098258A"/>
    <w:rsid w:val="00984296"/>
    <w:rsid w:val="009D301A"/>
    <w:rsid w:val="009D64CF"/>
    <w:rsid w:val="009D69DB"/>
    <w:rsid w:val="00A16EA6"/>
    <w:rsid w:val="00A315FB"/>
    <w:rsid w:val="00A465E7"/>
    <w:rsid w:val="00A55D6A"/>
    <w:rsid w:val="00AA48CD"/>
    <w:rsid w:val="00AB1E4F"/>
    <w:rsid w:val="00AE0F27"/>
    <w:rsid w:val="00AE50CA"/>
    <w:rsid w:val="00B02327"/>
    <w:rsid w:val="00B2141C"/>
    <w:rsid w:val="00B22F10"/>
    <w:rsid w:val="00B54002"/>
    <w:rsid w:val="00B55352"/>
    <w:rsid w:val="00B62ECE"/>
    <w:rsid w:val="00B639A7"/>
    <w:rsid w:val="00B7325D"/>
    <w:rsid w:val="00B75ACB"/>
    <w:rsid w:val="00B929AB"/>
    <w:rsid w:val="00B97CDD"/>
    <w:rsid w:val="00BE505C"/>
    <w:rsid w:val="00BF5EF9"/>
    <w:rsid w:val="00C03543"/>
    <w:rsid w:val="00C04BE9"/>
    <w:rsid w:val="00C22504"/>
    <w:rsid w:val="00C47454"/>
    <w:rsid w:val="00C5488B"/>
    <w:rsid w:val="00C80F0A"/>
    <w:rsid w:val="00C9061E"/>
    <w:rsid w:val="00C91B9A"/>
    <w:rsid w:val="00CA655B"/>
    <w:rsid w:val="00CB0919"/>
    <w:rsid w:val="00CB68D5"/>
    <w:rsid w:val="00CC0FBC"/>
    <w:rsid w:val="00CD4BB2"/>
    <w:rsid w:val="00CF4934"/>
    <w:rsid w:val="00D06CB7"/>
    <w:rsid w:val="00D221FD"/>
    <w:rsid w:val="00D2752F"/>
    <w:rsid w:val="00D4035A"/>
    <w:rsid w:val="00D77090"/>
    <w:rsid w:val="00D9316A"/>
    <w:rsid w:val="00DA2D18"/>
    <w:rsid w:val="00DA42BA"/>
    <w:rsid w:val="00DA696E"/>
    <w:rsid w:val="00DB129A"/>
    <w:rsid w:val="00DC306D"/>
    <w:rsid w:val="00DD2F6A"/>
    <w:rsid w:val="00DF618B"/>
    <w:rsid w:val="00E13810"/>
    <w:rsid w:val="00E15CE1"/>
    <w:rsid w:val="00E23C91"/>
    <w:rsid w:val="00E31D48"/>
    <w:rsid w:val="00E32F54"/>
    <w:rsid w:val="00E5504C"/>
    <w:rsid w:val="00E65EE5"/>
    <w:rsid w:val="00E67D4F"/>
    <w:rsid w:val="00E7725A"/>
    <w:rsid w:val="00EA4927"/>
    <w:rsid w:val="00EA7A9E"/>
    <w:rsid w:val="00EB5547"/>
    <w:rsid w:val="00EF00A5"/>
    <w:rsid w:val="00F009A5"/>
    <w:rsid w:val="00F11F7F"/>
    <w:rsid w:val="00F27EF9"/>
    <w:rsid w:val="00F32E7E"/>
    <w:rsid w:val="00F33E62"/>
    <w:rsid w:val="00F64385"/>
    <w:rsid w:val="00F720DE"/>
    <w:rsid w:val="00F87F92"/>
    <w:rsid w:val="00FA3BDB"/>
    <w:rsid w:val="00FB1BF7"/>
    <w:rsid w:val="00FB6DD1"/>
    <w:rsid w:val="00FD4817"/>
    <w:rsid w:val="00FE1092"/>
    <w:rsid w:val="00FE4D7A"/>
    <w:rsid w:val="00FE7C92"/>
    <w:rsid w:val="00FF2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75A85"/>
  <w15:docId w15:val="{D833B2BC-4076-4F29-9593-04148B39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F6A"/>
    <w:pPr>
      <w:tabs>
        <w:tab w:val="left" w:pos="504"/>
      </w:tabs>
      <w:jc w:val="both"/>
    </w:pPr>
    <w:rPr>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2F6A"/>
    <w:pPr>
      <w:tabs>
        <w:tab w:val="clear" w:pos="504"/>
        <w:tab w:val="center" w:pos="4320"/>
        <w:tab w:val="right" w:pos="8640"/>
      </w:tabs>
    </w:pPr>
  </w:style>
  <w:style w:type="paragraph" w:customStyle="1" w:styleId="AbstractTitle">
    <w:name w:val="Abstract_Title"/>
    <w:basedOn w:val="AbstractNormalText"/>
    <w:rsid w:val="00DD2F6A"/>
    <w:pPr>
      <w:jc w:val="left"/>
    </w:pPr>
    <w:rPr>
      <w:b/>
      <w:sz w:val="22"/>
    </w:rPr>
  </w:style>
  <w:style w:type="paragraph" w:customStyle="1" w:styleId="AbstractAuthors">
    <w:name w:val="Abstract_Authors"/>
    <w:basedOn w:val="AbstractNormalText"/>
    <w:rsid w:val="00DD2F6A"/>
    <w:pPr>
      <w:jc w:val="left"/>
    </w:pPr>
    <w:rPr>
      <w:i/>
      <w:sz w:val="20"/>
    </w:rPr>
  </w:style>
  <w:style w:type="paragraph" w:customStyle="1" w:styleId="AbstractSectionHeading">
    <w:name w:val="Abstract_Section_Heading"/>
    <w:basedOn w:val="AbstractNormalText"/>
    <w:rsid w:val="00DD2F6A"/>
    <w:pPr>
      <w:jc w:val="left"/>
    </w:pPr>
    <w:rPr>
      <w:b/>
    </w:rPr>
  </w:style>
  <w:style w:type="paragraph" w:customStyle="1" w:styleId="AbstractNormalText">
    <w:name w:val="Abstract_Normal_Text"/>
    <w:basedOn w:val="Normal"/>
    <w:rsid w:val="00DD2F6A"/>
  </w:style>
  <w:style w:type="paragraph" w:styleId="Footer">
    <w:name w:val="footer"/>
    <w:basedOn w:val="Normal"/>
    <w:rsid w:val="00DD2F6A"/>
    <w:pPr>
      <w:tabs>
        <w:tab w:val="clear" w:pos="504"/>
        <w:tab w:val="center" w:pos="4320"/>
        <w:tab w:val="right" w:pos="8640"/>
      </w:tabs>
    </w:pPr>
  </w:style>
  <w:style w:type="character" w:styleId="CommentReference">
    <w:name w:val="annotation reference"/>
    <w:semiHidden/>
    <w:rsid w:val="00DD2F6A"/>
    <w:rPr>
      <w:sz w:val="16"/>
    </w:rPr>
  </w:style>
  <w:style w:type="paragraph" w:styleId="CommentText">
    <w:name w:val="annotation text"/>
    <w:basedOn w:val="Normal"/>
    <w:link w:val="CommentTextChar"/>
    <w:semiHidden/>
    <w:rsid w:val="00DD2F6A"/>
    <w:rPr>
      <w:sz w:val="20"/>
    </w:rPr>
  </w:style>
  <w:style w:type="paragraph" w:styleId="Caption">
    <w:name w:val="caption"/>
    <w:aliases w:val="Abstract_Caption"/>
    <w:basedOn w:val="AbstractNormalText"/>
    <w:qFormat/>
    <w:rsid w:val="00DD2F6A"/>
    <w:pPr>
      <w:spacing w:before="80"/>
    </w:pPr>
    <w:rPr>
      <w:sz w:val="16"/>
    </w:rPr>
  </w:style>
  <w:style w:type="paragraph" w:customStyle="1" w:styleId="AbstractFrame">
    <w:name w:val="Abstract_Frame"/>
    <w:basedOn w:val="Normal"/>
    <w:rsid w:val="00DD2F6A"/>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pPr>
  </w:style>
  <w:style w:type="paragraph" w:customStyle="1" w:styleId="AbstractHeader">
    <w:name w:val="Abstract_Header"/>
    <w:basedOn w:val="AbstractNormalText"/>
    <w:rsid w:val="00DD2F6A"/>
    <w:rPr>
      <w:b/>
      <w:sz w:val="20"/>
    </w:rPr>
  </w:style>
  <w:style w:type="paragraph" w:styleId="CommentSubject">
    <w:name w:val="annotation subject"/>
    <w:basedOn w:val="CommentText"/>
    <w:next w:val="CommentText"/>
    <w:link w:val="CommentSubjectChar"/>
    <w:semiHidden/>
    <w:unhideWhenUsed/>
    <w:rsid w:val="00CB68D5"/>
    <w:rPr>
      <w:b/>
      <w:bCs/>
    </w:rPr>
  </w:style>
  <w:style w:type="character" w:customStyle="1" w:styleId="CommentTextChar">
    <w:name w:val="Comment Text Char"/>
    <w:link w:val="CommentText"/>
    <w:semiHidden/>
    <w:rsid w:val="00CB68D5"/>
    <w:rPr>
      <w:lang w:val="en-US" w:eastAsia="en-US"/>
    </w:rPr>
  </w:style>
  <w:style w:type="character" w:customStyle="1" w:styleId="CommentSubjectChar">
    <w:name w:val="Comment Subject Char"/>
    <w:link w:val="CommentSubject"/>
    <w:semiHidden/>
    <w:rsid w:val="00CB68D5"/>
    <w:rPr>
      <w:b/>
      <w:bCs/>
      <w:lang w:val="en-US" w:eastAsia="en-US"/>
    </w:rPr>
  </w:style>
  <w:style w:type="paragraph" w:styleId="BalloonText">
    <w:name w:val="Balloon Text"/>
    <w:basedOn w:val="Normal"/>
    <w:link w:val="BalloonTextChar"/>
    <w:semiHidden/>
    <w:unhideWhenUsed/>
    <w:rsid w:val="00CB68D5"/>
    <w:rPr>
      <w:szCs w:val="18"/>
    </w:rPr>
  </w:style>
  <w:style w:type="character" w:customStyle="1" w:styleId="BalloonTextChar">
    <w:name w:val="Balloon Text Char"/>
    <w:link w:val="BalloonText"/>
    <w:semiHidden/>
    <w:rsid w:val="00CB68D5"/>
    <w:rP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12FAA1A-C337-427E-9FED-9CFF252A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This is the title of an example SEG abstract using Microsoft Word 11-point bold type</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an example SEG abstract using Microsoft Word 11-point bold type</dc:title>
  <dc:subject/>
  <dc:creator>Amy Bookout</dc:creator>
  <cp:keywords/>
  <dc:description/>
  <cp:lastModifiedBy>Windows User</cp:lastModifiedBy>
  <cp:revision>2</cp:revision>
  <cp:lastPrinted>1998-02-25T20:47:00Z</cp:lastPrinted>
  <dcterms:created xsi:type="dcterms:W3CDTF">2018-07-03T06:20:00Z</dcterms:created>
  <dcterms:modified xsi:type="dcterms:W3CDTF">2018-07-03T06:20:00Z</dcterms:modified>
</cp:coreProperties>
</file>